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B6" w:rsidRDefault="00E538E0">
      <w:r>
        <w:t>Vorlage/ Beispiel Unterrichtsplanung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3119"/>
        <w:gridCol w:w="3260"/>
      </w:tblGrid>
      <w:tr w:rsidR="00C109B6" w:rsidTr="00E538E0">
        <w:tc>
          <w:tcPr>
            <w:tcW w:w="846" w:type="dxa"/>
          </w:tcPr>
          <w:p w:rsidR="00C109B6" w:rsidRDefault="00C109B6">
            <w:r>
              <w:t xml:space="preserve">Dauer </w:t>
            </w:r>
            <w:r w:rsidRPr="00C109B6">
              <w:rPr>
                <w:sz w:val="18"/>
                <w:szCs w:val="18"/>
              </w:rPr>
              <w:t>(in min)</w:t>
            </w:r>
          </w:p>
        </w:tc>
        <w:tc>
          <w:tcPr>
            <w:tcW w:w="2126" w:type="dxa"/>
          </w:tcPr>
          <w:p w:rsidR="00C109B6" w:rsidRDefault="00C109B6">
            <w:r>
              <w:t>Thema</w:t>
            </w:r>
          </w:p>
        </w:tc>
        <w:tc>
          <w:tcPr>
            <w:tcW w:w="3119" w:type="dxa"/>
          </w:tcPr>
          <w:p w:rsidR="00C109B6" w:rsidRDefault="00C109B6">
            <w:r>
              <w:t>Methoden</w:t>
            </w:r>
          </w:p>
        </w:tc>
        <w:tc>
          <w:tcPr>
            <w:tcW w:w="3260" w:type="dxa"/>
          </w:tcPr>
          <w:p w:rsidR="00C109B6" w:rsidRDefault="00C109B6">
            <w:r>
              <w:t>Ziel</w:t>
            </w:r>
          </w:p>
        </w:tc>
      </w:tr>
      <w:tr w:rsidR="00C109B6" w:rsidTr="00E538E0">
        <w:tc>
          <w:tcPr>
            <w:tcW w:w="846" w:type="dxa"/>
          </w:tcPr>
          <w:p w:rsidR="00C109B6" w:rsidRDefault="00E538E0">
            <w:r>
              <w:t>10’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109B6" w:rsidRDefault="00C109B6" w:rsidP="00C109B6">
            <w:r>
              <w:t xml:space="preserve">Einstieg: Einladung </w:t>
            </w:r>
          </w:p>
        </w:tc>
        <w:tc>
          <w:tcPr>
            <w:tcW w:w="3119" w:type="dxa"/>
          </w:tcPr>
          <w:p w:rsidR="00C109B6" w:rsidRDefault="00C109B6" w:rsidP="00C109B6">
            <w:r>
              <w:t xml:space="preserve">z.B. </w:t>
            </w:r>
            <w:r>
              <w:t>Videobotschaft, Begrüßungsfeld, ...</w:t>
            </w:r>
          </w:p>
        </w:tc>
        <w:tc>
          <w:tcPr>
            <w:tcW w:w="3260" w:type="dxa"/>
          </w:tcPr>
          <w:p w:rsidR="00C109B6" w:rsidRDefault="00C109B6">
            <w:r>
              <w:t>Begrüßung, Information über Organisatorisches, Lernziel vorstellen</w:t>
            </w:r>
          </w:p>
        </w:tc>
      </w:tr>
      <w:tr w:rsidR="00C109B6" w:rsidTr="00E538E0">
        <w:tc>
          <w:tcPr>
            <w:tcW w:w="846" w:type="dxa"/>
          </w:tcPr>
          <w:p w:rsidR="00C109B6" w:rsidRDefault="00E538E0">
            <w:r>
              <w:t>15’</w:t>
            </w:r>
          </w:p>
        </w:tc>
        <w:tc>
          <w:tcPr>
            <w:tcW w:w="2126" w:type="dxa"/>
          </w:tcPr>
          <w:p w:rsidR="00C109B6" w:rsidRDefault="00C109B6">
            <w:r>
              <w:t xml:space="preserve">Einstieg: Warm </w:t>
            </w:r>
            <w:proofErr w:type="spellStart"/>
            <w:r>
              <w:t>up</w:t>
            </w:r>
            <w:proofErr w:type="spellEnd"/>
          </w:p>
        </w:tc>
        <w:tc>
          <w:tcPr>
            <w:tcW w:w="3119" w:type="dxa"/>
          </w:tcPr>
          <w:p w:rsidR="00C109B6" w:rsidRDefault="00C109B6">
            <w:r>
              <w:t>z.B. kleine Partnerarbeit, Vorstellungsforum, ...</w:t>
            </w:r>
          </w:p>
        </w:tc>
        <w:tc>
          <w:tcPr>
            <w:tcW w:w="3260" w:type="dxa"/>
          </w:tcPr>
          <w:p w:rsidR="00C109B6" w:rsidRDefault="00C109B6">
            <w:r>
              <w:t>Kennenlernen, Erwartungen austauschen, ins „Gespräch kommen</w:t>
            </w:r>
            <w:r w:rsidR="0062625C">
              <w:t>“</w:t>
            </w:r>
          </w:p>
        </w:tc>
      </w:tr>
      <w:tr w:rsidR="00C109B6" w:rsidTr="00E538E0">
        <w:tc>
          <w:tcPr>
            <w:tcW w:w="846" w:type="dxa"/>
          </w:tcPr>
          <w:p w:rsidR="00C109B6" w:rsidRDefault="00E538E0">
            <w:r>
              <w:t>15’</w:t>
            </w:r>
          </w:p>
        </w:tc>
        <w:tc>
          <w:tcPr>
            <w:tcW w:w="2126" w:type="dxa"/>
          </w:tcPr>
          <w:p w:rsidR="0062625C" w:rsidRDefault="0062625C">
            <w:r>
              <w:t>Einstieg: Motivierungsphase</w:t>
            </w:r>
          </w:p>
          <w:p w:rsidR="00C109B6" w:rsidRDefault="0062625C">
            <w:r>
              <w:t>a) Aktivierung</w:t>
            </w:r>
          </w:p>
        </w:tc>
        <w:tc>
          <w:tcPr>
            <w:tcW w:w="3119" w:type="dxa"/>
          </w:tcPr>
          <w:p w:rsidR="00C109B6" w:rsidRDefault="0062625C">
            <w:r>
              <w:t xml:space="preserve">Aktivierende Methoden: </w:t>
            </w:r>
            <w:r>
              <w:t>z.B. Graffiti, Blitzlicht</w:t>
            </w:r>
          </w:p>
        </w:tc>
        <w:tc>
          <w:tcPr>
            <w:tcW w:w="3260" w:type="dxa"/>
          </w:tcPr>
          <w:p w:rsidR="00C109B6" w:rsidRDefault="0062625C">
            <w:r>
              <w:t>Mitbeteiligung einleiten</w:t>
            </w:r>
          </w:p>
        </w:tc>
      </w:tr>
      <w:tr w:rsidR="00C109B6" w:rsidTr="00E538E0">
        <w:tc>
          <w:tcPr>
            <w:tcW w:w="846" w:type="dxa"/>
          </w:tcPr>
          <w:p w:rsidR="00C109B6" w:rsidRDefault="0062625C">
            <w:r>
              <w:t>20</w:t>
            </w:r>
            <w:r w:rsidR="00E538E0">
              <w:t>‘</w:t>
            </w:r>
          </w:p>
        </w:tc>
        <w:tc>
          <w:tcPr>
            <w:tcW w:w="2126" w:type="dxa"/>
          </w:tcPr>
          <w:p w:rsidR="00C109B6" w:rsidRDefault="0062625C">
            <w:r>
              <w:t>Einstieg: Motivierungsphase</w:t>
            </w:r>
          </w:p>
          <w:p w:rsidR="0062625C" w:rsidRDefault="0062625C">
            <w:r>
              <w:t xml:space="preserve">b) </w:t>
            </w:r>
            <w:r>
              <w:t>Themenbezug</w:t>
            </w:r>
          </w:p>
        </w:tc>
        <w:tc>
          <w:tcPr>
            <w:tcW w:w="3119" w:type="dxa"/>
          </w:tcPr>
          <w:p w:rsidR="00C109B6" w:rsidRDefault="0062625C">
            <w:r>
              <w:t>Aktivierende Methoden:</w:t>
            </w:r>
            <w:r>
              <w:t xml:space="preserve"> z.B. Brainstorming, Theseninterview, ...</w:t>
            </w:r>
          </w:p>
        </w:tc>
        <w:tc>
          <w:tcPr>
            <w:tcW w:w="3260" w:type="dxa"/>
          </w:tcPr>
          <w:p w:rsidR="00C109B6" w:rsidRDefault="0062625C">
            <w:r>
              <w:t>Vorwissen abfragen, Einstellungen klären</w:t>
            </w:r>
          </w:p>
        </w:tc>
      </w:tr>
      <w:tr w:rsidR="0062625C" w:rsidTr="00E538E0">
        <w:tc>
          <w:tcPr>
            <w:tcW w:w="846" w:type="dxa"/>
          </w:tcPr>
          <w:p w:rsidR="0062625C" w:rsidRDefault="0062625C">
            <w:r>
              <w:t>20</w:t>
            </w:r>
            <w:r w:rsidR="00E538E0">
              <w:t>‘</w:t>
            </w:r>
          </w:p>
        </w:tc>
        <w:tc>
          <w:tcPr>
            <w:tcW w:w="2126" w:type="dxa"/>
          </w:tcPr>
          <w:p w:rsidR="0062625C" w:rsidRDefault="0062625C">
            <w:r>
              <w:t>Arbeitsphase I Stoffvermittlung</w:t>
            </w:r>
          </w:p>
        </w:tc>
        <w:tc>
          <w:tcPr>
            <w:tcW w:w="3119" w:type="dxa"/>
          </w:tcPr>
          <w:p w:rsidR="0062625C" w:rsidRDefault="0062625C">
            <w:r>
              <w:t>Lehrvortrag, Lehrgespräch, Fachtexte,</w:t>
            </w:r>
            <w:r>
              <w:t xml:space="preserve"> </w:t>
            </w:r>
            <w:r>
              <w:t>...</w:t>
            </w:r>
          </w:p>
        </w:tc>
        <w:tc>
          <w:tcPr>
            <w:tcW w:w="3260" w:type="dxa"/>
          </w:tcPr>
          <w:p w:rsidR="0062625C" w:rsidRDefault="0062625C">
            <w:r>
              <w:t>Wissen vermitteln</w:t>
            </w:r>
          </w:p>
        </w:tc>
      </w:tr>
      <w:tr w:rsidR="00E538E0" w:rsidRPr="0062625C" w:rsidTr="00DE5A18">
        <w:tc>
          <w:tcPr>
            <w:tcW w:w="9351" w:type="dxa"/>
            <w:gridSpan w:val="4"/>
          </w:tcPr>
          <w:p w:rsidR="00E538E0" w:rsidRPr="0062625C" w:rsidRDefault="00E538E0" w:rsidP="00CC70EA">
            <w:r>
              <w:t>Pause</w:t>
            </w:r>
          </w:p>
        </w:tc>
      </w:tr>
      <w:tr w:rsidR="0062625C" w:rsidRPr="0062625C" w:rsidTr="00E538E0">
        <w:tc>
          <w:tcPr>
            <w:tcW w:w="846" w:type="dxa"/>
          </w:tcPr>
          <w:p w:rsidR="0062625C" w:rsidRPr="0062625C" w:rsidRDefault="0062625C" w:rsidP="00CC70EA">
            <w:r w:rsidRPr="0062625C">
              <w:t>20</w:t>
            </w:r>
            <w:r w:rsidR="00E538E0">
              <w:t>‘</w:t>
            </w:r>
          </w:p>
        </w:tc>
        <w:tc>
          <w:tcPr>
            <w:tcW w:w="2126" w:type="dxa"/>
          </w:tcPr>
          <w:p w:rsidR="0062625C" w:rsidRPr="0062625C" w:rsidRDefault="0062625C" w:rsidP="00CC70EA">
            <w:r w:rsidRPr="0062625C">
              <w:t xml:space="preserve">Aktivierung </w:t>
            </w:r>
          </w:p>
        </w:tc>
        <w:tc>
          <w:tcPr>
            <w:tcW w:w="3119" w:type="dxa"/>
          </w:tcPr>
          <w:p w:rsidR="0062625C" w:rsidRPr="0062625C" w:rsidRDefault="0062625C" w:rsidP="00CC70EA">
            <w:r w:rsidRPr="0062625C">
              <w:t xml:space="preserve">Lehrdiskussion, Hearing </w:t>
            </w:r>
          </w:p>
        </w:tc>
        <w:tc>
          <w:tcPr>
            <w:tcW w:w="3260" w:type="dxa"/>
          </w:tcPr>
          <w:p w:rsidR="00E538E0" w:rsidRDefault="0062625C" w:rsidP="00CC70EA">
            <w:r w:rsidRPr="0062625C">
              <w:t xml:space="preserve">Probleme aufzeigen </w:t>
            </w:r>
          </w:p>
          <w:p w:rsidR="00E538E0" w:rsidRDefault="0062625C" w:rsidP="00CC70EA">
            <w:r w:rsidRPr="0062625C">
              <w:t xml:space="preserve">Standorte verunsichern Herausfordern </w:t>
            </w:r>
          </w:p>
          <w:p w:rsidR="0062625C" w:rsidRPr="0062625C" w:rsidRDefault="0062625C" w:rsidP="00CC70EA">
            <w:r w:rsidRPr="0062625C">
              <w:t xml:space="preserve">Alternativen herausarbeiten Konsequenzen diskutieren </w:t>
            </w:r>
          </w:p>
        </w:tc>
      </w:tr>
      <w:tr w:rsidR="0062625C" w:rsidRPr="0062625C" w:rsidTr="00E538E0">
        <w:tc>
          <w:tcPr>
            <w:tcW w:w="846" w:type="dxa"/>
          </w:tcPr>
          <w:p w:rsidR="0062625C" w:rsidRPr="0062625C" w:rsidRDefault="0062625C" w:rsidP="00CC70EA">
            <w:r w:rsidRPr="0062625C">
              <w:t xml:space="preserve">25´ </w:t>
            </w:r>
          </w:p>
        </w:tc>
        <w:tc>
          <w:tcPr>
            <w:tcW w:w="2126" w:type="dxa"/>
          </w:tcPr>
          <w:p w:rsidR="0062625C" w:rsidRPr="0062625C" w:rsidRDefault="0062625C" w:rsidP="00CC70EA">
            <w:r w:rsidRPr="0062625C">
              <w:t xml:space="preserve">Arbeitsphase II Stoffverarbeitung/ Gruppenarbeit </w:t>
            </w:r>
          </w:p>
        </w:tc>
        <w:tc>
          <w:tcPr>
            <w:tcW w:w="3119" w:type="dxa"/>
          </w:tcPr>
          <w:p w:rsidR="0062625C" w:rsidRPr="0062625C" w:rsidRDefault="0062625C" w:rsidP="00CC70EA">
            <w:r w:rsidRPr="0062625C">
              <w:t xml:space="preserve">Diskussionsforen </w:t>
            </w:r>
          </w:p>
        </w:tc>
        <w:tc>
          <w:tcPr>
            <w:tcW w:w="3260" w:type="dxa"/>
          </w:tcPr>
          <w:p w:rsidR="0062625C" w:rsidRPr="0062625C" w:rsidRDefault="0062625C" w:rsidP="00CC70EA">
            <w:r w:rsidRPr="0062625C">
              <w:t xml:space="preserve">Informationsverarbeitung Position beziehen Teilnehmerkontakte steigern Erfolgserlebnisse vermitteln Störungen beheben </w:t>
            </w:r>
          </w:p>
        </w:tc>
      </w:tr>
      <w:tr w:rsidR="0062625C" w:rsidRPr="0062625C" w:rsidTr="00E538E0">
        <w:tc>
          <w:tcPr>
            <w:tcW w:w="846" w:type="dxa"/>
          </w:tcPr>
          <w:p w:rsidR="0062625C" w:rsidRPr="0062625C" w:rsidRDefault="0062625C" w:rsidP="00CC70EA">
            <w:r w:rsidRPr="0062625C">
              <w:t xml:space="preserve">15´ </w:t>
            </w:r>
          </w:p>
        </w:tc>
        <w:tc>
          <w:tcPr>
            <w:tcW w:w="2126" w:type="dxa"/>
          </w:tcPr>
          <w:p w:rsidR="0062625C" w:rsidRPr="0062625C" w:rsidRDefault="0062625C" w:rsidP="00CC70EA">
            <w:r w:rsidRPr="0062625C">
              <w:t xml:space="preserve">Abschluss Transfer </w:t>
            </w:r>
          </w:p>
        </w:tc>
        <w:tc>
          <w:tcPr>
            <w:tcW w:w="3119" w:type="dxa"/>
          </w:tcPr>
          <w:p w:rsidR="0062625C" w:rsidRPr="0062625C" w:rsidRDefault="0062625C" w:rsidP="00CC70EA">
            <w:r w:rsidRPr="0062625C">
              <w:t>Studentenvorträge, Rollenspiel, Kleingruppenarbeit</w:t>
            </w:r>
          </w:p>
        </w:tc>
        <w:tc>
          <w:tcPr>
            <w:tcW w:w="3260" w:type="dxa"/>
          </w:tcPr>
          <w:p w:rsidR="0062625C" w:rsidRPr="0062625C" w:rsidRDefault="0062625C" w:rsidP="00CC70EA">
            <w:r w:rsidRPr="0062625C">
              <w:t xml:space="preserve">Übertragung in den beruflichen Alltag </w:t>
            </w:r>
          </w:p>
        </w:tc>
      </w:tr>
      <w:tr w:rsidR="0062625C" w:rsidRPr="0062625C" w:rsidTr="00E538E0">
        <w:tc>
          <w:tcPr>
            <w:tcW w:w="846" w:type="dxa"/>
          </w:tcPr>
          <w:p w:rsidR="0062625C" w:rsidRPr="0062625C" w:rsidRDefault="0062625C" w:rsidP="00CC70EA">
            <w:r w:rsidRPr="0062625C">
              <w:t xml:space="preserve">25´ </w:t>
            </w:r>
          </w:p>
        </w:tc>
        <w:tc>
          <w:tcPr>
            <w:tcW w:w="2126" w:type="dxa"/>
          </w:tcPr>
          <w:p w:rsidR="0062625C" w:rsidRPr="0062625C" w:rsidRDefault="0062625C" w:rsidP="00CC70EA">
            <w:r w:rsidRPr="0062625C">
              <w:t xml:space="preserve">Abschluss: Wiederholung/ Dokumentation </w:t>
            </w:r>
          </w:p>
        </w:tc>
        <w:tc>
          <w:tcPr>
            <w:tcW w:w="3119" w:type="dxa"/>
          </w:tcPr>
          <w:p w:rsidR="0062625C" w:rsidRPr="0062625C" w:rsidRDefault="0062625C" w:rsidP="00CC70EA">
            <w:r w:rsidRPr="0062625C">
              <w:t xml:space="preserve">Lernkartei Test </w:t>
            </w:r>
          </w:p>
        </w:tc>
        <w:tc>
          <w:tcPr>
            <w:tcW w:w="3260" w:type="dxa"/>
          </w:tcPr>
          <w:p w:rsidR="0062625C" w:rsidRPr="0062625C" w:rsidRDefault="0062625C" w:rsidP="00CC70EA">
            <w:r w:rsidRPr="0062625C">
              <w:t xml:space="preserve">Erfolgs- bzw. Lernzielkontrolle </w:t>
            </w:r>
          </w:p>
        </w:tc>
      </w:tr>
      <w:tr w:rsidR="0062625C" w:rsidTr="00E538E0">
        <w:tc>
          <w:tcPr>
            <w:tcW w:w="846" w:type="dxa"/>
          </w:tcPr>
          <w:p w:rsidR="0062625C" w:rsidRPr="0062625C" w:rsidRDefault="0062625C" w:rsidP="00CC70EA">
            <w:r w:rsidRPr="0062625C">
              <w:t xml:space="preserve">5´ </w:t>
            </w:r>
          </w:p>
        </w:tc>
        <w:tc>
          <w:tcPr>
            <w:tcW w:w="2126" w:type="dxa"/>
          </w:tcPr>
          <w:p w:rsidR="0062625C" w:rsidRPr="0062625C" w:rsidRDefault="0062625C" w:rsidP="00E538E0">
            <w:r w:rsidRPr="0062625C">
              <w:t xml:space="preserve">Abschluss: Feedback </w:t>
            </w:r>
          </w:p>
        </w:tc>
        <w:tc>
          <w:tcPr>
            <w:tcW w:w="3119" w:type="dxa"/>
          </w:tcPr>
          <w:p w:rsidR="0062625C" w:rsidRDefault="00E538E0" w:rsidP="00CC70EA">
            <w:r w:rsidRPr="0062625C">
              <w:t>Umfrage, ...</w:t>
            </w:r>
          </w:p>
        </w:tc>
        <w:tc>
          <w:tcPr>
            <w:tcW w:w="3260" w:type="dxa"/>
          </w:tcPr>
          <w:p w:rsidR="0062625C" w:rsidRDefault="00E538E0" w:rsidP="00CC70EA">
            <w:r w:rsidRPr="0062625C">
              <w:t>Auswertung, Feedback</w:t>
            </w:r>
          </w:p>
        </w:tc>
      </w:tr>
    </w:tbl>
    <w:p w:rsidR="0062625C" w:rsidRDefault="0062625C" w:rsidP="0062625C"/>
    <w:sectPr w:rsidR="006262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B6"/>
    <w:rsid w:val="0062625C"/>
    <w:rsid w:val="009113BB"/>
    <w:rsid w:val="00C109B6"/>
    <w:rsid w:val="00E12463"/>
    <w:rsid w:val="00E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83F8"/>
  <w15:chartTrackingRefBased/>
  <w15:docId w15:val="{F51766A8-7990-4FFD-975D-3AEF8B27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HWR Berlin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Mey, Susanne</dc:creator>
  <cp:keywords/>
  <dc:description/>
  <cp:lastModifiedBy>Mey, Susanne</cp:lastModifiedBy>
  <cp:revision>1</cp:revision>
  <dcterms:created xsi:type="dcterms:W3CDTF">2022-04-04T08:28:00Z</dcterms:created>
  <dcterms:modified xsi:type="dcterms:W3CDTF">2022-04-04T08:55:00Z</dcterms:modified>
</cp:coreProperties>
</file>